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0848E6" w:rsidRDefault="003505BE" w:rsidP="003505BE">
      <w:pPr>
        <w:keepNext/>
        <w:spacing w:before="480"/>
        <w:ind w:left="426"/>
        <w:jc w:val="both"/>
        <w:outlineLvl w:val="2"/>
        <w:rPr>
          <w:rFonts w:ascii="Times New Roman" w:hAnsi="Times New Roman"/>
          <w:b/>
          <w:bCs/>
          <w:sz w:val="24"/>
          <w:szCs w:val="24"/>
        </w:rPr>
      </w:pPr>
      <w:r w:rsidRPr="000848E6">
        <w:rPr>
          <w:rFonts w:ascii="Times New Roman" w:hAnsi="Times New Roman"/>
          <w:b/>
          <w:bCs/>
          <w:sz w:val="24"/>
          <w:szCs w:val="24"/>
          <w:highlight w:val="yellow"/>
        </w:rPr>
        <w:t>Критерий 1 – Цена является обязательным.</w:t>
      </w:r>
      <w:r w:rsidR="00A56206" w:rsidRPr="000848E6">
        <w:rPr>
          <w:rFonts w:ascii="Times New Roman" w:hAnsi="Times New Roman"/>
          <w:b/>
          <w:bCs/>
          <w:sz w:val="24"/>
          <w:szCs w:val="24"/>
        </w:rPr>
        <w:t xml:space="preserve"> </w:t>
      </w:r>
    </w:p>
    <w:p w:rsidR="003505BE" w:rsidRPr="000848E6" w:rsidRDefault="00A56206" w:rsidP="003505BE">
      <w:pPr>
        <w:keepNext/>
        <w:spacing w:before="480"/>
        <w:ind w:left="426"/>
        <w:jc w:val="both"/>
        <w:outlineLvl w:val="2"/>
        <w:rPr>
          <w:rFonts w:ascii="Times New Roman" w:hAnsi="Times New Roman"/>
          <w:b/>
          <w:bCs/>
          <w:sz w:val="24"/>
          <w:szCs w:val="24"/>
        </w:rPr>
      </w:pPr>
      <w:r w:rsidRPr="000848E6">
        <w:rPr>
          <w:rFonts w:ascii="Times New Roman" w:hAnsi="Times New Roman"/>
          <w:b/>
          <w:bCs/>
          <w:sz w:val="24"/>
          <w:szCs w:val="24"/>
        </w:rPr>
        <w:t>Весомость критерия 1 – цена должна быть  больше (</w:t>
      </w:r>
      <w:r w:rsidRPr="000848E6">
        <w:rPr>
          <w:rFonts w:ascii="Times New Roman" w:hAnsi="Times New Roman"/>
          <w:b/>
          <w:bCs/>
          <w:sz w:val="24"/>
          <w:szCs w:val="24"/>
          <w:lang w:val="en-US"/>
        </w:rPr>
        <w:t>v</w:t>
      </w:r>
      <w:r w:rsidRPr="000848E6">
        <w:rPr>
          <w:rFonts w:ascii="Times New Roman" w:hAnsi="Times New Roman"/>
          <w:b/>
          <w:bCs/>
          <w:sz w:val="24"/>
          <w:szCs w:val="24"/>
        </w:rPr>
        <w:t>1 не менее 0.5), либо равна суммарной весомости иных критериев при поставке товара.</w:t>
      </w:r>
    </w:p>
    <w:p w:rsidR="003505BE" w:rsidRPr="000848E6" w:rsidRDefault="003505BE" w:rsidP="003505BE">
      <w:pPr>
        <w:keepNext/>
        <w:spacing w:before="480"/>
        <w:ind w:left="426"/>
        <w:jc w:val="both"/>
        <w:outlineLvl w:val="2"/>
        <w:rPr>
          <w:rFonts w:ascii="Times New Roman" w:hAnsi="Times New Roman"/>
          <w:b/>
          <w:bCs/>
          <w:sz w:val="24"/>
          <w:szCs w:val="24"/>
        </w:rPr>
      </w:pPr>
      <w:r w:rsidRPr="000848E6">
        <w:rPr>
          <w:rFonts w:ascii="Times New Roman" w:hAnsi="Times New Roman"/>
          <w:b/>
          <w:bCs/>
          <w:sz w:val="24"/>
          <w:szCs w:val="24"/>
          <w:highlight w:val="yellow"/>
        </w:rPr>
        <w:t>Критерий 2- опыт поставок</w:t>
      </w:r>
      <w:r w:rsidRPr="000848E6">
        <w:rPr>
          <w:rFonts w:ascii="Times New Roman" w:hAnsi="Times New Roman"/>
          <w:b/>
          <w:bCs/>
          <w:sz w:val="24"/>
          <w:szCs w:val="24"/>
        </w:rPr>
        <w:t xml:space="preserve"> </w:t>
      </w:r>
    </w:p>
    <w:p w:rsidR="003505BE" w:rsidRPr="000848E6" w:rsidRDefault="003505BE" w:rsidP="003505BE">
      <w:pPr>
        <w:keepNext/>
        <w:spacing w:before="480"/>
        <w:ind w:left="426"/>
        <w:jc w:val="both"/>
        <w:outlineLvl w:val="2"/>
        <w:rPr>
          <w:rFonts w:ascii="Times New Roman" w:hAnsi="Times New Roman"/>
          <w:b/>
          <w:bCs/>
          <w:sz w:val="24"/>
          <w:szCs w:val="24"/>
        </w:rPr>
      </w:pPr>
      <w:r w:rsidRPr="000848E6">
        <w:rPr>
          <w:rFonts w:ascii="Times New Roman" w:hAnsi="Times New Roman"/>
          <w:b/>
          <w:bCs/>
          <w:sz w:val="24"/>
          <w:szCs w:val="24"/>
        </w:rPr>
        <w:t>В документации присваивается степень значимости</w:t>
      </w:r>
      <w:r w:rsidR="00FE02E4" w:rsidRPr="000848E6">
        <w:rPr>
          <w:rFonts w:ascii="Times New Roman" w:hAnsi="Times New Roman"/>
          <w:b/>
          <w:bCs/>
          <w:sz w:val="24"/>
          <w:szCs w:val="24"/>
        </w:rPr>
        <w:t xml:space="preserve"> критерия оценки – коэффициент </w:t>
      </w:r>
      <w:r w:rsidR="00FE02E4" w:rsidRPr="000848E6">
        <w:rPr>
          <w:rFonts w:ascii="Times New Roman" w:hAnsi="Times New Roman"/>
          <w:b/>
          <w:bCs/>
          <w:sz w:val="24"/>
          <w:szCs w:val="24"/>
          <w:lang w:val="en-US"/>
        </w:rPr>
        <w:t>V</w:t>
      </w:r>
      <w:r w:rsidRPr="000848E6">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930"/>
        <w:gridCol w:w="1158"/>
        <w:gridCol w:w="1417"/>
        <w:gridCol w:w="4678"/>
      </w:tblGrid>
      <w:tr w:rsidR="00C851EE" w:rsidRPr="00C851EE" w:rsidTr="000848E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spellStart"/>
            <w:proofErr w:type="gramStart"/>
            <w:r w:rsidRPr="00C851EE">
              <w:rPr>
                <w:rFonts w:ascii="Tahoma" w:hAnsi="Tahoma" w:cs="Tahoma"/>
                <w:b/>
                <w:bCs/>
                <w:color w:val="000000"/>
              </w:rPr>
              <w:t>п</w:t>
            </w:r>
            <w:proofErr w:type="spellEnd"/>
            <w:proofErr w:type="gramEnd"/>
            <w:r w:rsidRPr="00C851EE">
              <w:rPr>
                <w:rFonts w:ascii="Tahoma" w:hAnsi="Tahoma" w:cs="Tahoma"/>
                <w:b/>
                <w:bCs/>
                <w:color w:val="000000"/>
              </w:rPr>
              <w:t>/</w:t>
            </w:r>
            <w:proofErr w:type="spellStart"/>
            <w:r w:rsidRPr="00C851EE">
              <w:rPr>
                <w:rFonts w:ascii="Tahoma" w:hAnsi="Tahoma" w:cs="Tahoma"/>
                <w:b/>
                <w:bCs/>
                <w:color w:val="000000"/>
              </w:rPr>
              <w:t>п</w:t>
            </w:r>
            <w:proofErr w:type="spellEnd"/>
          </w:p>
        </w:tc>
        <w:tc>
          <w:tcPr>
            <w:tcW w:w="1930"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25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rsidTr="000848E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851EE" w:rsidRDefault="00C851EE" w:rsidP="00C851EE">
            <w:pPr>
              <w:rPr>
                <w:rFonts w:ascii="Tahoma" w:hAnsi="Tahoma" w:cs="Tahoma"/>
                <w:b/>
                <w:bCs/>
                <w:color w:val="000000"/>
              </w:rPr>
            </w:pPr>
          </w:p>
        </w:tc>
        <w:tc>
          <w:tcPr>
            <w:tcW w:w="1930" w:type="dxa"/>
            <w:vMerge/>
            <w:tcBorders>
              <w:top w:val="single" w:sz="8" w:space="0" w:color="auto"/>
              <w:left w:val="single" w:sz="8" w:space="0" w:color="auto"/>
              <w:bottom w:val="single" w:sz="8" w:space="0" w:color="000000"/>
              <w:right w:val="nil"/>
            </w:tcBorders>
            <w:vAlign w:val="center"/>
            <w:hideMark/>
          </w:tcPr>
          <w:p w:rsidR="00C851EE" w:rsidRPr="00C851EE" w:rsidRDefault="00C851EE" w:rsidP="00C851EE">
            <w:pPr>
              <w:rPr>
                <w:rFonts w:ascii="Tahoma" w:hAnsi="Tahoma" w:cs="Tahoma"/>
                <w:b/>
                <w:bCs/>
                <w:color w:val="000000"/>
              </w:rPr>
            </w:pPr>
          </w:p>
        </w:tc>
        <w:tc>
          <w:tcPr>
            <w:tcW w:w="1158" w:type="dxa"/>
            <w:tcBorders>
              <w:top w:val="nil"/>
              <w:left w:val="single" w:sz="4" w:space="0" w:color="auto"/>
              <w:bottom w:val="single" w:sz="8" w:space="0" w:color="auto"/>
              <w:right w:val="single" w:sz="4" w:space="0" w:color="auto"/>
            </w:tcBorders>
            <w:shd w:val="clear" w:color="auto" w:fill="auto"/>
            <w:vAlign w:val="center"/>
            <w:hideMark/>
          </w:tcPr>
          <w:p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rsidTr="000848E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930"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15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0848E6">
            <w:pPr>
              <w:jc w:val="center"/>
              <w:rPr>
                <w:rFonts w:ascii="Tahoma" w:hAnsi="Tahoma" w:cs="Tahoma"/>
                <w:b/>
                <w:bCs/>
                <w:color w:val="000000"/>
              </w:rPr>
            </w:pPr>
            <w:r w:rsidRPr="00C851EE">
              <w:rPr>
                <w:rFonts w:ascii="Tahoma" w:hAnsi="Tahoma" w:cs="Tahoma"/>
                <w:b/>
                <w:bCs/>
                <w:color w:val="000000"/>
              </w:rPr>
              <w:t>v1 = 0.</w:t>
            </w:r>
            <w:r w:rsidR="000848E6">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0848E6">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930"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Квалификация участника:</w:t>
            </w:r>
          </w:p>
        </w:tc>
        <w:tc>
          <w:tcPr>
            <w:tcW w:w="1158"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C851EE" w:rsidRDefault="00967FBF" w:rsidP="000848E6">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0848E6">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w:t>
            </w:r>
            <w:r w:rsidRPr="00E04DE1">
              <w:rPr>
                <w:rFonts w:ascii="Tahoma" w:hAnsi="Tahoma" w:cs="Tahoma"/>
              </w:rPr>
              <w:lastRenderedPageBreak/>
              <w:t>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rsidTr="000848E6">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930"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both"/>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w:t>
            </w:r>
            <w:r w:rsidRPr="00C851EE">
              <w:rPr>
                <w:rFonts w:ascii="Tahoma" w:hAnsi="Tahoma" w:cs="Tahoma"/>
              </w:rPr>
              <w:lastRenderedPageBreak/>
              <w:t>предмету закупки считать _________</w:t>
            </w:r>
            <w:r w:rsidRPr="00E04DE1">
              <w:rPr>
                <w:rFonts w:ascii="Tahoma" w:hAnsi="Tahoma" w:cs="Tahoma"/>
              </w:rPr>
              <w:t>______________________________</w:t>
            </w:r>
          </w:p>
        </w:tc>
        <w:tc>
          <w:tcPr>
            <w:tcW w:w="1158"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0848E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9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15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131BC5" w:rsidRDefault="00C851EE">
      <w:pPr>
        <w:spacing w:before="120"/>
        <w:ind w:left="567"/>
        <w:jc w:val="both"/>
        <w:rPr>
          <w:rFonts w:ascii="Times New Roman" w:hAnsi="Times New Roman"/>
          <w:bCs/>
          <w:iCs/>
          <w:sz w:val="24"/>
          <w:szCs w:val="24"/>
        </w:rPr>
      </w:pPr>
    </w:p>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A7192B"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A0225" w:rsidRPr="00DB4E15">
      <w:rPr>
        <w:rFonts w:ascii="Arial" w:hAnsi="Arial" w:cs="Arial"/>
        <w:b/>
        <w:sz w:val="16"/>
        <w:szCs w:val="16"/>
      </w:rPr>
      <w:fldChar w:fldCharType="begin"/>
    </w:r>
    <w:r w:rsidRPr="00DB4E15">
      <w:rPr>
        <w:rFonts w:ascii="Arial" w:hAnsi="Arial" w:cs="Arial"/>
        <w:b/>
        <w:sz w:val="16"/>
        <w:szCs w:val="16"/>
      </w:rPr>
      <w:instrText>PAGE</w:instrText>
    </w:r>
    <w:r w:rsidR="00CA0225" w:rsidRPr="00DB4E15">
      <w:rPr>
        <w:rFonts w:ascii="Arial" w:hAnsi="Arial" w:cs="Arial"/>
        <w:b/>
        <w:sz w:val="16"/>
        <w:szCs w:val="16"/>
      </w:rPr>
      <w:fldChar w:fldCharType="separate"/>
    </w:r>
    <w:r w:rsidR="000848E6">
      <w:rPr>
        <w:rFonts w:ascii="Arial" w:hAnsi="Arial" w:cs="Arial"/>
        <w:b/>
        <w:noProof/>
        <w:sz w:val="16"/>
        <w:szCs w:val="16"/>
      </w:rPr>
      <w:t>1</w:t>
    </w:r>
    <w:r w:rsidR="00CA0225" w:rsidRPr="00DB4E15">
      <w:rPr>
        <w:rFonts w:ascii="Arial" w:hAnsi="Arial" w:cs="Arial"/>
        <w:b/>
        <w:sz w:val="16"/>
        <w:szCs w:val="16"/>
      </w:rPr>
      <w:fldChar w:fldCharType="end"/>
    </w:r>
    <w:r w:rsidRPr="00DB4E15">
      <w:rPr>
        <w:rFonts w:ascii="Arial" w:hAnsi="Arial" w:cs="Arial"/>
        <w:sz w:val="16"/>
        <w:szCs w:val="16"/>
      </w:rPr>
      <w:t xml:space="preserve"> из </w:t>
    </w:r>
    <w:r w:rsidR="00CA0225" w:rsidRPr="00DB4E15">
      <w:rPr>
        <w:rFonts w:ascii="Arial" w:hAnsi="Arial" w:cs="Arial"/>
        <w:b/>
        <w:sz w:val="16"/>
        <w:szCs w:val="16"/>
      </w:rPr>
      <w:fldChar w:fldCharType="begin"/>
    </w:r>
    <w:r w:rsidRPr="00DB4E15">
      <w:rPr>
        <w:rFonts w:ascii="Arial" w:hAnsi="Arial" w:cs="Arial"/>
        <w:b/>
        <w:sz w:val="16"/>
        <w:szCs w:val="16"/>
      </w:rPr>
      <w:instrText>NUMPAGES</w:instrText>
    </w:r>
    <w:r w:rsidR="00CA0225" w:rsidRPr="00DB4E15">
      <w:rPr>
        <w:rFonts w:ascii="Arial" w:hAnsi="Arial" w:cs="Arial"/>
        <w:b/>
        <w:sz w:val="16"/>
        <w:szCs w:val="16"/>
      </w:rPr>
      <w:fldChar w:fldCharType="separate"/>
    </w:r>
    <w:r w:rsidR="000848E6">
      <w:rPr>
        <w:rFonts w:ascii="Arial" w:hAnsi="Arial" w:cs="Arial"/>
        <w:b/>
        <w:noProof/>
        <w:sz w:val="16"/>
        <w:szCs w:val="16"/>
      </w:rPr>
      <w:t>2</w:t>
    </w:r>
    <w:r w:rsidR="00CA022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48E6"/>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0225"/>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B6D10-E239-479C-8FCB-35AC906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3202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2019-04-22T12:12:00Z</dcterms:modified>
</cp:coreProperties>
</file>